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4F3C" w14:textId="77777777" w:rsidR="003A5480" w:rsidRDefault="003A5480" w:rsidP="006408C4">
      <w:pPr>
        <w:spacing w:after="0"/>
        <w:jc w:val="center"/>
        <w:rPr>
          <w:rFonts w:ascii="Rubik" w:hAnsi="Rubik" w:cs="Rubik"/>
          <w:b/>
          <w:sz w:val="36"/>
          <w:szCs w:val="36"/>
        </w:rPr>
      </w:pPr>
      <w:r w:rsidRPr="003A5480">
        <w:rPr>
          <w:rFonts w:ascii="Rubik" w:hAnsi="Rubik" w:cs="Rubik"/>
          <w:b/>
          <w:sz w:val="36"/>
          <w:szCs w:val="36"/>
        </w:rPr>
        <w:t xml:space="preserve">Kantar </w:t>
      </w:r>
      <w:proofErr w:type="spellStart"/>
      <w:r w:rsidRPr="003A5480">
        <w:rPr>
          <w:rFonts w:ascii="Rubik" w:hAnsi="Rubik" w:cs="Rubik"/>
          <w:b/>
          <w:sz w:val="36"/>
          <w:szCs w:val="36"/>
        </w:rPr>
        <w:t>BrandZ</w:t>
      </w:r>
      <w:proofErr w:type="spellEnd"/>
      <w:r w:rsidRPr="003A5480">
        <w:rPr>
          <w:rFonts w:ascii="Rubik" w:hAnsi="Rubik" w:cs="Rubik"/>
          <w:b/>
          <w:sz w:val="36"/>
          <w:szCs w:val="36"/>
        </w:rPr>
        <w:t xml:space="preserve"> otorga a Puleva Omega 3 </w:t>
      </w:r>
    </w:p>
    <w:p w14:paraId="37F70080" w14:textId="77777777" w:rsidR="003A5480" w:rsidRDefault="003A5480" w:rsidP="006408C4">
      <w:pPr>
        <w:spacing w:after="0"/>
        <w:jc w:val="center"/>
        <w:rPr>
          <w:rFonts w:ascii="Rubik" w:hAnsi="Rubik" w:cs="Rubik"/>
          <w:b/>
          <w:sz w:val="36"/>
          <w:szCs w:val="36"/>
        </w:rPr>
      </w:pPr>
      <w:r w:rsidRPr="003A5480">
        <w:rPr>
          <w:rFonts w:ascii="Rubik" w:hAnsi="Rubik" w:cs="Rubik"/>
          <w:b/>
          <w:sz w:val="36"/>
          <w:szCs w:val="36"/>
        </w:rPr>
        <w:t xml:space="preserve">su máximo reconocimiento y la clasifica </w:t>
      </w:r>
    </w:p>
    <w:p w14:paraId="6CB6B047" w14:textId="10D78ADD" w:rsidR="002E7BFF" w:rsidRDefault="003A5480" w:rsidP="006408C4">
      <w:pPr>
        <w:spacing w:after="0"/>
        <w:jc w:val="center"/>
        <w:rPr>
          <w:rFonts w:ascii="Rubik" w:hAnsi="Rubik" w:cs="Rubik"/>
          <w:i/>
          <w:iCs/>
        </w:rPr>
      </w:pPr>
      <w:r w:rsidRPr="003A5480">
        <w:rPr>
          <w:rFonts w:ascii="Rubik" w:hAnsi="Rubik" w:cs="Rubik"/>
          <w:b/>
          <w:sz w:val="36"/>
          <w:szCs w:val="36"/>
        </w:rPr>
        <w:t>como marca “</w:t>
      </w:r>
      <w:proofErr w:type="spellStart"/>
      <w:r w:rsidRPr="003A5480">
        <w:rPr>
          <w:rFonts w:ascii="Rubik" w:hAnsi="Rubik" w:cs="Rubik"/>
          <w:b/>
          <w:sz w:val="36"/>
          <w:szCs w:val="36"/>
        </w:rPr>
        <w:t>Iconic</w:t>
      </w:r>
      <w:proofErr w:type="spellEnd"/>
      <w:r w:rsidRPr="003A5480">
        <w:rPr>
          <w:rFonts w:ascii="Rubik" w:hAnsi="Rubik" w:cs="Rubik"/>
          <w:b/>
          <w:sz w:val="36"/>
          <w:szCs w:val="36"/>
        </w:rPr>
        <w:t>”</w:t>
      </w:r>
      <w:r w:rsidR="00916908">
        <w:rPr>
          <w:rFonts w:ascii="Rubik" w:hAnsi="Rubik" w:cs="Rubik"/>
          <w:i/>
          <w:iCs/>
          <w:sz w:val="24"/>
          <w:szCs w:val="24"/>
        </w:rPr>
        <w:br/>
      </w:r>
      <w:r w:rsidR="00BB642A">
        <w:rPr>
          <w:rFonts w:ascii="Rubik" w:hAnsi="Rubik" w:cs="Rubik"/>
          <w:b/>
          <w:sz w:val="36"/>
          <w:szCs w:val="36"/>
        </w:rPr>
        <w:t xml:space="preserve"> </w:t>
      </w:r>
    </w:p>
    <w:p w14:paraId="380CDFD5" w14:textId="5F0834A6" w:rsidR="00710A30" w:rsidRDefault="000D3DA7" w:rsidP="006408C4">
      <w:pPr>
        <w:spacing w:after="0"/>
        <w:jc w:val="center"/>
        <w:rPr>
          <w:rFonts w:ascii="Rubik" w:hAnsi="Rubik" w:cs="Rubik"/>
          <w:i/>
          <w:iCs/>
        </w:rPr>
      </w:pPr>
      <w:r w:rsidRPr="000D3DA7">
        <w:rPr>
          <w:rFonts w:ascii="Rubik" w:hAnsi="Rubik" w:cs="Rubik"/>
          <w:i/>
          <w:iCs/>
        </w:rPr>
        <w:t>Un nivel alcanzado solo por el 3% de las marcas que lideran su categoría en relevancia, diferenciación y conexión con el consumidor</w:t>
      </w:r>
    </w:p>
    <w:p w14:paraId="5867ECAB" w14:textId="77777777" w:rsidR="002F0A70" w:rsidRDefault="002F0A70" w:rsidP="006408C4">
      <w:pPr>
        <w:spacing w:after="0"/>
        <w:jc w:val="center"/>
        <w:rPr>
          <w:rFonts w:ascii="Rubik" w:hAnsi="Rubik" w:cs="Rubik"/>
          <w:i/>
          <w:iCs/>
        </w:rPr>
      </w:pPr>
    </w:p>
    <w:p w14:paraId="66715EF7" w14:textId="7E3E5F98" w:rsidR="002F0A70" w:rsidRDefault="002F0A70" w:rsidP="006408C4">
      <w:pPr>
        <w:spacing w:after="0"/>
        <w:jc w:val="center"/>
        <w:rPr>
          <w:rFonts w:ascii="Rubik" w:hAnsi="Rubik" w:cs="Rubik"/>
          <w:i/>
          <w:iCs/>
        </w:rPr>
      </w:pPr>
      <w:r w:rsidRPr="002F0A70">
        <w:rPr>
          <w:rFonts w:ascii="Rubik" w:hAnsi="Rubik" w:cs="Rubik"/>
          <w:i/>
          <w:iCs/>
        </w:rPr>
        <w:t>Un reconocimiento que refuerza el liderazgo de Puleva Omega 3 en un mercado cada vez más competitivo y confirma la solidez de su propuesta cardiosaludable</w:t>
      </w:r>
    </w:p>
    <w:p w14:paraId="72DD9279" w14:textId="2CFBE3A0" w:rsidR="00F4002C" w:rsidRDefault="00F4002C" w:rsidP="000D3DA7">
      <w:pPr>
        <w:spacing w:after="0"/>
        <w:rPr>
          <w:rFonts w:ascii="Rubik" w:hAnsi="Rubik" w:cs="Rubik"/>
          <w:i/>
          <w:iCs/>
        </w:rPr>
      </w:pPr>
    </w:p>
    <w:p w14:paraId="1B8EE75E" w14:textId="49131ABF" w:rsidR="00C5277B" w:rsidRPr="00C5277B" w:rsidRDefault="00C5277B" w:rsidP="00C5277B">
      <w:pPr>
        <w:jc w:val="both"/>
        <w:rPr>
          <w:rFonts w:ascii="Rubik" w:hAnsi="Rubik" w:cs="Rubik"/>
        </w:rPr>
      </w:pPr>
      <w:r w:rsidRPr="00C5277B">
        <w:rPr>
          <w:rFonts w:ascii="Rubik" w:hAnsi="Rubik" w:cs="Rubik"/>
          <w:i/>
          <w:iCs/>
        </w:rPr>
        <w:t>Puleva Omega 3</w:t>
      </w:r>
      <w:r w:rsidRPr="00C5277B">
        <w:rPr>
          <w:rFonts w:ascii="Rubik" w:hAnsi="Rubik" w:cs="Rubik"/>
        </w:rPr>
        <w:t xml:space="preserve">, la marca pionera en leches cardiosaludables en España, ha sido reconocida por Kantar </w:t>
      </w:r>
      <w:proofErr w:type="spellStart"/>
      <w:r w:rsidRPr="00C5277B">
        <w:rPr>
          <w:rFonts w:ascii="Rubik" w:hAnsi="Rubik" w:cs="Rubik"/>
        </w:rPr>
        <w:t>BrandZ</w:t>
      </w:r>
      <w:proofErr w:type="spellEnd"/>
      <w:r w:rsidRPr="00C5277B">
        <w:rPr>
          <w:rFonts w:ascii="Rubik" w:hAnsi="Rubik" w:cs="Rubik"/>
        </w:rPr>
        <w:t xml:space="preserve"> con su </w:t>
      </w:r>
      <w:r w:rsidRPr="00C5277B">
        <w:rPr>
          <w:rFonts w:ascii="Rubik" w:hAnsi="Rubik" w:cs="Rubik"/>
          <w:b/>
          <w:bCs/>
        </w:rPr>
        <w:t>máximo nivel de clasificación: marca “</w:t>
      </w:r>
      <w:proofErr w:type="spellStart"/>
      <w:r w:rsidRPr="00C5277B">
        <w:rPr>
          <w:rFonts w:ascii="Rubik" w:hAnsi="Rubik" w:cs="Rubik"/>
          <w:b/>
          <w:bCs/>
        </w:rPr>
        <w:t>Iconic</w:t>
      </w:r>
      <w:proofErr w:type="spellEnd"/>
      <w:r w:rsidRPr="00C5277B">
        <w:rPr>
          <w:rFonts w:ascii="Rubik" w:hAnsi="Rubik" w:cs="Rubik"/>
          <w:b/>
          <w:bCs/>
        </w:rPr>
        <w:t>”</w:t>
      </w:r>
      <w:r w:rsidRPr="00C5277B">
        <w:rPr>
          <w:rFonts w:ascii="Rubik" w:hAnsi="Rubik" w:cs="Rubik"/>
        </w:rPr>
        <w:t xml:space="preserve">, un estatus reservado únicamente al </w:t>
      </w:r>
      <w:r w:rsidRPr="00C5277B">
        <w:rPr>
          <w:rFonts w:ascii="Rubik" w:hAnsi="Rubik" w:cs="Rubik"/>
          <w:b/>
          <w:bCs/>
        </w:rPr>
        <w:t xml:space="preserve">3% de las marcas </w:t>
      </w:r>
      <w:r w:rsidRPr="00C5277B">
        <w:rPr>
          <w:rFonts w:ascii="Rubik" w:hAnsi="Rubik" w:cs="Rubik"/>
        </w:rPr>
        <w:t>capaces de liderar en relevancia, diferenciación y presencia mental en sus respectivas categorías.</w:t>
      </w:r>
    </w:p>
    <w:p w14:paraId="6B7F83C4" w14:textId="07E1AB76" w:rsidR="00C5277B" w:rsidRPr="00C5277B" w:rsidRDefault="00C5277B" w:rsidP="00C5277B">
      <w:pPr>
        <w:jc w:val="both"/>
        <w:rPr>
          <w:rFonts w:ascii="Rubik" w:hAnsi="Rubik" w:cs="Rubik"/>
        </w:rPr>
      </w:pPr>
      <w:r w:rsidRPr="00C5277B">
        <w:rPr>
          <w:rFonts w:ascii="Rubik" w:hAnsi="Rubik" w:cs="Rubik"/>
        </w:rPr>
        <w:t>Este reconocimiento sitúa a Puleva Omega 3 en el grupo más selecto de marcas del mercado, junto a aquellas que logran establecer un vínculo sólido y sostenido con los consumidores y que marcan la referencia competitiva en su sector.</w:t>
      </w:r>
    </w:p>
    <w:p w14:paraId="15EEF655" w14:textId="77777777" w:rsidR="00C5277B" w:rsidRPr="00C5277B" w:rsidRDefault="00C5277B" w:rsidP="00C5277B">
      <w:pPr>
        <w:jc w:val="both"/>
        <w:rPr>
          <w:rFonts w:ascii="Rubik" w:hAnsi="Rubik" w:cs="Rubik"/>
          <w:b/>
          <w:bCs/>
          <w:color w:val="2E74B5" w:themeColor="accent1" w:themeShade="BF"/>
        </w:rPr>
      </w:pPr>
      <w:r w:rsidRPr="00C5277B">
        <w:rPr>
          <w:rFonts w:ascii="Rubik" w:hAnsi="Rubik" w:cs="Rubik"/>
          <w:b/>
          <w:bCs/>
          <w:color w:val="2E74B5" w:themeColor="accent1" w:themeShade="BF"/>
        </w:rPr>
        <w:t>Un liderazgo que define la categoría</w:t>
      </w:r>
    </w:p>
    <w:p w14:paraId="0B6CE5BC" w14:textId="77777777" w:rsidR="00C5277B" w:rsidRPr="00C5277B" w:rsidRDefault="00C5277B" w:rsidP="00C5277B">
      <w:pPr>
        <w:jc w:val="both"/>
        <w:rPr>
          <w:rFonts w:ascii="Rubik" w:hAnsi="Rubik" w:cs="Rubik"/>
        </w:rPr>
      </w:pPr>
      <w:r w:rsidRPr="00C5277B">
        <w:rPr>
          <w:rFonts w:ascii="Rubik" w:hAnsi="Rubik" w:cs="Rubik"/>
        </w:rPr>
        <w:t xml:space="preserve">Puleva Omega 3 mantiene un liderazgo histórico en el segmento de leches enriquecidas cardiosaludables, donde registra </w:t>
      </w:r>
      <w:r w:rsidRPr="00C5277B">
        <w:rPr>
          <w:rFonts w:ascii="Rubik" w:hAnsi="Rubik" w:cs="Rubik"/>
          <w:b/>
          <w:bCs/>
        </w:rPr>
        <w:t>una cuota superior al 65%</w:t>
      </w:r>
      <w:r w:rsidRPr="00C5277B">
        <w:rPr>
          <w:rFonts w:ascii="Rubik" w:hAnsi="Rubik" w:cs="Rubik"/>
        </w:rPr>
        <w:t xml:space="preserve">. Su fortaleza descansa en tres pilares que han sido clave para la evaluación de Kantar </w:t>
      </w:r>
      <w:proofErr w:type="spellStart"/>
      <w:r w:rsidRPr="00C5277B">
        <w:rPr>
          <w:rFonts w:ascii="Rubik" w:hAnsi="Rubik" w:cs="Rubik"/>
        </w:rPr>
        <w:t>BrandZ</w:t>
      </w:r>
      <w:proofErr w:type="spellEnd"/>
      <w:r w:rsidRPr="00C5277B">
        <w:rPr>
          <w:rFonts w:ascii="Rubik" w:hAnsi="Rubik" w:cs="Rubik"/>
        </w:rPr>
        <w:t>:</w:t>
      </w:r>
    </w:p>
    <w:p w14:paraId="6BB62261" w14:textId="77777777" w:rsidR="00C5277B" w:rsidRPr="00C5277B" w:rsidRDefault="00C5277B" w:rsidP="00C5277B">
      <w:pPr>
        <w:numPr>
          <w:ilvl w:val="0"/>
          <w:numId w:val="5"/>
        </w:numPr>
        <w:jc w:val="both"/>
        <w:rPr>
          <w:rFonts w:ascii="Rubik" w:hAnsi="Rubik" w:cs="Rubik"/>
        </w:rPr>
      </w:pPr>
      <w:r w:rsidRPr="00C5277B">
        <w:rPr>
          <w:rFonts w:ascii="Rubik" w:hAnsi="Rubik" w:cs="Rubik"/>
          <w:b/>
          <w:bCs/>
        </w:rPr>
        <w:t>Relevancia (</w:t>
      </w:r>
      <w:proofErr w:type="spellStart"/>
      <w:r w:rsidRPr="00C5277B">
        <w:rPr>
          <w:rFonts w:ascii="Rubik" w:hAnsi="Rubik" w:cs="Rubik"/>
          <w:b/>
          <w:bCs/>
        </w:rPr>
        <w:t>Meaningful</w:t>
      </w:r>
      <w:proofErr w:type="spellEnd"/>
      <w:r w:rsidRPr="00C5277B">
        <w:rPr>
          <w:rFonts w:ascii="Rubik" w:hAnsi="Rubik" w:cs="Rubik"/>
          <w:b/>
          <w:bCs/>
        </w:rPr>
        <w:t>):</w:t>
      </w:r>
      <w:r w:rsidRPr="00C5277B">
        <w:rPr>
          <w:rFonts w:ascii="Rubik" w:hAnsi="Rubik" w:cs="Rubik"/>
        </w:rPr>
        <w:t xml:space="preserve"> una propuesta integral que combina salud, nutrición y bienestar, con un beneficio emocional claro: </w:t>
      </w:r>
      <w:r w:rsidRPr="00C5277B">
        <w:rPr>
          <w:rFonts w:ascii="Rubik" w:hAnsi="Rubik" w:cs="Rubik"/>
          <w:i/>
          <w:iCs/>
        </w:rPr>
        <w:t>sentirse bien y disfrutar la vida</w:t>
      </w:r>
      <w:r w:rsidRPr="00C5277B">
        <w:rPr>
          <w:rFonts w:ascii="Rubik" w:hAnsi="Rubik" w:cs="Rubik"/>
        </w:rPr>
        <w:t>.</w:t>
      </w:r>
    </w:p>
    <w:p w14:paraId="4551CF36" w14:textId="77777777" w:rsidR="00C5277B" w:rsidRPr="00C5277B" w:rsidRDefault="00C5277B" w:rsidP="00C5277B">
      <w:pPr>
        <w:numPr>
          <w:ilvl w:val="0"/>
          <w:numId w:val="5"/>
        </w:numPr>
        <w:jc w:val="both"/>
        <w:rPr>
          <w:rFonts w:ascii="Rubik" w:hAnsi="Rubik" w:cs="Rubik"/>
        </w:rPr>
      </w:pPr>
      <w:r w:rsidRPr="00C5277B">
        <w:rPr>
          <w:rFonts w:ascii="Rubik" w:hAnsi="Rubik" w:cs="Rubik"/>
          <w:b/>
          <w:bCs/>
        </w:rPr>
        <w:t>Diferenciación (</w:t>
      </w:r>
      <w:proofErr w:type="spellStart"/>
      <w:r w:rsidRPr="00C5277B">
        <w:rPr>
          <w:rFonts w:ascii="Rubik" w:hAnsi="Rubik" w:cs="Rubik"/>
          <w:b/>
          <w:bCs/>
        </w:rPr>
        <w:t>Different</w:t>
      </w:r>
      <w:proofErr w:type="spellEnd"/>
      <w:r w:rsidRPr="00C5277B">
        <w:rPr>
          <w:rFonts w:ascii="Rubik" w:hAnsi="Rubik" w:cs="Rubik"/>
          <w:b/>
          <w:bCs/>
        </w:rPr>
        <w:t>):</w:t>
      </w:r>
      <w:r w:rsidRPr="00C5277B">
        <w:rPr>
          <w:rFonts w:ascii="Rubik" w:hAnsi="Rubik" w:cs="Rubik"/>
        </w:rPr>
        <w:t xml:space="preserve"> una fórmula pionera y un posicionamiento cardiosaludable que ha evolucionado sin perder autenticidad ni reconocimiento.</w:t>
      </w:r>
    </w:p>
    <w:p w14:paraId="6E871AB7" w14:textId="77777777" w:rsidR="00C5277B" w:rsidRPr="00C5277B" w:rsidRDefault="00C5277B" w:rsidP="00C5277B">
      <w:pPr>
        <w:numPr>
          <w:ilvl w:val="0"/>
          <w:numId w:val="5"/>
        </w:numPr>
        <w:jc w:val="both"/>
        <w:rPr>
          <w:rFonts w:ascii="Rubik" w:hAnsi="Rubik" w:cs="Rubik"/>
        </w:rPr>
      </w:pPr>
      <w:r w:rsidRPr="00C5277B">
        <w:rPr>
          <w:rFonts w:ascii="Rubik" w:hAnsi="Rubik" w:cs="Rubik"/>
          <w:b/>
          <w:bCs/>
        </w:rPr>
        <w:t>Notoriedad (</w:t>
      </w:r>
      <w:proofErr w:type="spellStart"/>
      <w:r w:rsidRPr="00C5277B">
        <w:rPr>
          <w:rFonts w:ascii="Rubik" w:hAnsi="Rubik" w:cs="Rubik"/>
          <w:b/>
          <w:bCs/>
        </w:rPr>
        <w:t>Salient</w:t>
      </w:r>
      <w:proofErr w:type="spellEnd"/>
      <w:r w:rsidRPr="00C5277B">
        <w:rPr>
          <w:rFonts w:ascii="Rubik" w:hAnsi="Rubik" w:cs="Rubik"/>
          <w:b/>
          <w:bCs/>
        </w:rPr>
        <w:t>):</w:t>
      </w:r>
      <w:r w:rsidRPr="00C5277B">
        <w:rPr>
          <w:rFonts w:ascii="Rubik" w:hAnsi="Rubik" w:cs="Rubik"/>
        </w:rPr>
        <w:t xml:space="preserve"> la mayor visibilidad y recuerdo publicitario de toda la categoría, reforzado por la campaña </w:t>
      </w:r>
      <w:proofErr w:type="spellStart"/>
      <w:r w:rsidRPr="00C5277B">
        <w:rPr>
          <w:rFonts w:ascii="Rubik" w:hAnsi="Rubik" w:cs="Rubik"/>
          <w:i/>
          <w:iCs/>
        </w:rPr>
        <w:t>Tamborada</w:t>
      </w:r>
      <w:proofErr w:type="spellEnd"/>
      <w:r w:rsidRPr="00C5277B">
        <w:rPr>
          <w:rFonts w:ascii="Rubik" w:hAnsi="Rubik" w:cs="Rubik"/>
        </w:rPr>
        <w:t>.</w:t>
      </w:r>
    </w:p>
    <w:p w14:paraId="6063C7F3" w14:textId="2476CDB6" w:rsidR="00C5277B" w:rsidRPr="00C5277B" w:rsidRDefault="00C5277B" w:rsidP="00C5277B">
      <w:pPr>
        <w:jc w:val="both"/>
        <w:rPr>
          <w:rFonts w:ascii="Rubik" w:hAnsi="Rubik" w:cs="Rubik"/>
        </w:rPr>
      </w:pPr>
      <w:r w:rsidRPr="00C5277B">
        <w:rPr>
          <w:rFonts w:ascii="Rubik" w:hAnsi="Rubik" w:cs="Rubik"/>
        </w:rPr>
        <w:t xml:space="preserve">El resultado es una marca con el </w:t>
      </w:r>
      <w:proofErr w:type="spellStart"/>
      <w:r w:rsidRPr="00C5277B">
        <w:rPr>
          <w:rFonts w:ascii="Rubik" w:hAnsi="Rubik" w:cs="Rubik"/>
        </w:rPr>
        <w:t>funnel</w:t>
      </w:r>
      <w:proofErr w:type="spellEnd"/>
      <w:r w:rsidRPr="00C5277B">
        <w:rPr>
          <w:rFonts w:ascii="Rubik" w:hAnsi="Rubik" w:cs="Rubik"/>
        </w:rPr>
        <w:t xml:space="preserve"> más sólido del segmento cardio, referente en percepción de calidad, </w:t>
      </w:r>
      <w:proofErr w:type="spellStart"/>
      <w:r w:rsidRPr="00C5277B">
        <w:rPr>
          <w:rFonts w:ascii="Rubik" w:hAnsi="Rubik" w:cs="Rubik"/>
        </w:rPr>
        <w:t>expertise</w:t>
      </w:r>
      <w:proofErr w:type="spellEnd"/>
      <w:r w:rsidRPr="00C5277B">
        <w:rPr>
          <w:rFonts w:ascii="Rubik" w:hAnsi="Rubik" w:cs="Rubik"/>
        </w:rPr>
        <w:t xml:space="preserve"> e innovación.</w:t>
      </w:r>
    </w:p>
    <w:p w14:paraId="6EFA9F86" w14:textId="77777777" w:rsidR="00C5277B" w:rsidRPr="00C5277B" w:rsidRDefault="00C5277B" w:rsidP="00C5277B">
      <w:pPr>
        <w:jc w:val="both"/>
        <w:rPr>
          <w:rFonts w:ascii="Rubik" w:hAnsi="Rubik" w:cs="Rubik"/>
          <w:b/>
          <w:bCs/>
          <w:color w:val="2E74B5" w:themeColor="accent1" w:themeShade="BF"/>
        </w:rPr>
      </w:pPr>
      <w:r w:rsidRPr="00C5277B">
        <w:rPr>
          <w:rFonts w:ascii="Rubik" w:hAnsi="Rubik" w:cs="Rubik"/>
          <w:b/>
          <w:bCs/>
          <w:color w:val="2E74B5" w:themeColor="accent1" w:themeShade="BF"/>
        </w:rPr>
        <w:t xml:space="preserve">El valor de ser una marca </w:t>
      </w:r>
      <w:proofErr w:type="spellStart"/>
      <w:r w:rsidRPr="00C5277B">
        <w:rPr>
          <w:rFonts w:ascii="Rubik" w:hAnsi="Rubik" w:cs="Rubik"/>
          <w:b/>
          <w:bCs/>
          <w:color w:val="2E74B5" w:themeColor="accent1" w:themeShade="BF"/>
        </w:rPr>
        <w:t>Iconic</w:t>
      </w:r>
      <w:proofErr w:type="spellEnd"/>
    </w:p>
    <w:p w14:paraId="1FC6C740" w14:textId="77777777" w:rsidR="00C5277B" w:rsidRPr="00C5277B" w:rsidRDefault="00C5277B" w:rsidP="00C5277B">
      <w:pPr>
        <w:jc w:val="both"/>
        <w:rPr>
          <w:rFonts w:ascii="Rubik" w:hAnsi="Rubik" w:cs="Rubik"/>
        </w:rPr>
      </w:pPr>
      <w:r w:rsidRPr="00C5277B">
        <w:rPr>
          <w:rFonts w:ascii="Rubik" w:hAnsi="Rubik" w:cs="Rubik"/>
        </w:rPr>
        <w:t>La tipología “</w:t>
      </w:r>
      <w:proofErr w:type="spellStart"/>
      <w:r w:rsidRPr="00C5277B">
        <w:rPr>
          <w:rFonts w:ascii="Rubik" w:hAnsi="Rubik" w:cs="Rubik"/>
        </w:rPr>
        <w:t>Iconic</w:t>
      </w:r>
      <w:proofErr w:type="spellEnd"/>
      <w:r w:rsidRPr="00C5277B">
        <w:rPr>
          <w:rFonts w:ascii="Rubik" w:hAnsi="Rubik" w:cs="Rubik"/>
        </w:rPr>
        <w:t xml:space="preserve">” de Kantar </w:t>
      </w:r>
      <w:proofErr w:type="spellStart"/>
      <w:r w:rsidRPr="00C5277B">
        <w:rPr>
          <w:rFonts w:ascii="Rubik" w:hAnsi="Rubik" w:cs="Rubik"/>
        </w:rPr>
        <w:t>BrandZ</w:t>
      </w:r>
      <w:proofErr w:type="spellEnd"/>
      <w:r w:rsidRPr="00C5277B">
        <w:rPr>
          <w:rFonts w:ascii="Rubik" w:hAnsi="Rubik" w:cs="Rubik"/>
        </w:rPr>
        <w:t xml:space="preserve"> solo se otorga a las marcas que combinan:</w:t>
      </w:r>
    </w:p>
    <w:p w14:paraId="27D6A78F" w14:textId="77777777" w:rsidR="00C5277B" w:rsidRPr="00C5277B" w:rsidRDefault="00C5277B" w:rsidP="00C5277B">
      <w:pPr>
        <w:numPr>
          <w:ilvl w:val="0"/>
          <w:numId w:val="6"/>
        </w:numPr>
        <w:jc w:val="both"/>
        <w:rPr>
          <w:rFonts w:ascii="Rubik" w:hAnsi="Rubik" w:cs="Rubik"/>
        </w:rPr>
      </w:pPr>
      <w:r w:rsidRPr="00C5277B">
        <w:rPr>
          <w:rFonts w:ascii="Rubik" w:hAnsi="Rubik" w:cs="Rubik"/>
        </w:rPr>
        <w:t xml:space="preserve">liderazgo en </w:t>
      </w:r>
      <w:proofErr w:type="spellStart"/>
      <w:r w:rsidRPr="00C5277B">
        <w:rPr>
          <w:rFonts w:ascii="Rubik" w:hAnsi="Rubik" w:cs="Rubik"/>
          <w:i/>
          <w:iCs/>
        </w:rPr>
        <w:t>Meaningful</w:t>
      </w:r>
      <w:proofErr w:type="spellEnd"/>
      <w:r w:rsidRPr="00C5277B">
        <w:rPr>
          <w:rFonts w:ascii="Rubik" w:hAnsi="Rubik" w:cs="Rubik"/>
          <w:i/>
          <w:iCs/>
        </w:rPr>
        <w:t xml:space="preserve">, </w:t>
      </w:r>
      <w:proofErr w:type="spellStart"/>
      <w:r w:rsidRPr="00C5277B">
        <w:rPr>
          <w:rFonts w:ascii="Rubik" w:hAnsi="Rubik" w:cs="Rubik"/>
          <w:i/>
          <w:iCs/>
        </w:rPr>
        <w:t>Different</w:t>
      </w:r>
      <w:proofErr w:type="spellEnd"/>
      <w:r w:rsidRPr="00C5277B">
        <w:rPr>
          <w:rFonts w:ascii="Rubik" w:hAnsi="Rubik" w:cs="Rubik"/>
          <w:i/>
          <w:iCs/>
        </w:rPr>
        <w:t xml:space="preserve"> y </w:t>
      </w:r>
      <w:proofErr w:type="spellStart"/>
      <w:r w:rsidRPr="00C5277B">
        <w:rPr>
          <w:rFonts w:ascii="Rubik" w:hAnsi="Rubik" w:cs="Rubik"/>
          <w:i/>
          <w:iCs/>
        </w:rPr>
        <w:t>Salient</w:t>
      </w:r>
      <w:proofErr w:type="spellEnd"/>
      <w:r w:rsidRPr="00C5277B">
        <w:rPr>
          <w:rFonts w:ascii="Rubik" w:hAnsi="Rubik" w:cs="Rubik"/>
        </w:rPr>
        <w:t>,</w:t>
      </w:r>
    </w:p>
    <w:p w14:paraId="70E6F376" w14:textId="77777777" w:rsidR="00C5277B" w:rsidRPr="00C5277B" w:rsidRDefault="00C5277B" w:rsidP="00C5277B">
      <w:pPr>
        <w:numPr>
          <w:ilvl w:val="0"/>
          <w:numId w:val="6"/>
        </w:numPr>
        <w:jc w:val="both"/>
        <w:rPr>
          <w:rFonts w:ascii="Rubik" w:hAnsi="Rubik" w:cs="Rubik"/>
        </w:rPr>
      </w:pPr>
      <w:r w:rsidRPr="00C5277B">
        <w:rPr>
          <w:rFonts w:ascii="Rubik" w:hAnsi="Rubik" w:cs="Rubik"/>
        </w:rPr>
        <w:t>capacidad para justificar su posicionamiento de valor y precio,</w:t>
      </w:r>
    </w:p>
    <w:p w14:paraId="6716DFE3" w14:textId="77777777" w:rsidR="00C5277B" w:rsidRPr="00C5277B" w:rsidRDefault="00C5277B" w:rsidP="00C5277B">
      <w:pPr>
        <w:numPr>
          <w:ilvl w:val="0"/>
          <w:numId w:val="6"/>
        </w:numPr>
        <w:jc w:val="both"/>
        <w:rPr>
          <w:rFonts w:ascii="Rubik" w:hAnsi="Rubik" w:cs="Rubik"/>
        </w:rPr>
      </w:pPr>
      <w:r w:rsidRPr="00C5277B">
        <w:rPr>
          <w:rFonts w:ascii="Rubik" w:hAnsi="Rubik" w:cs="Rubik"/>
        </w:rPr>
        <w:t>y un alto potencial de crecimiento futuro (</w:t>
      </w:r>
      <w:r w:rsidRPr="00C5277B">
        <w:rPr>
          <w:rFonts w:ascii="Rubik" w:hAnsi="Rubik" w:cs="Rubik"/>
          <w:i/>
          <w:iCs/>
        </w:rPr>
        <w:t>Future Power</w:t>
      </w:r>
      <w:r w:rsidRPr="00C5277B">
        <w:rPr>
          <w:rFonts w:ascii="Rubik" w:hAnsi="Rubik" w:cs="Rubik"/>
        </w:rPr>
        <w:t>).</w:t>
      </w:r>
    </w:p>
    <w:p w14:paraId="73980890" w14:textId="77777777" w:rsidR="00C5277B" w:rsidRPr="00C5277B" w:rsidRDefault="00C5277B" w:rsidP="00C5277B">
      <w:pPr>
        <w:jc w:val="both"/>
        <w:rPr>
          <w:rFonts w:ascii="Rubik" w:hAnsi="Rubik" w:cs="Rubik"/>
        </w:rPr>
      </w:pPr>
      <w:r w:rsidRPr="00C5277B">
        <w:rPr>
          <w:rFonts w:ascii="Rubik" w:hAnsi="Rubik" w:cs="Rubik"/>
        </w:rPr>
        <w:t>En un mercado de creciente competencia y sensibilidad al precio, este reconocimiento sitúa a Puleva Omega 3 como una marca sólida, con un posicionamiento diferencial y un vínculo emocional creciente con los consumidores.</w:t>
      </w:r>
    </w:p>
    <w:p w14:paraId="10BDC7FA" w14:textId="6609DCFB" w:rsidR="00C5277B" w:rsidRPr="00C5277B" w:rsidRDefault="00C5277B" w:rsidP="00C5277B">
      <w:pPr>
        <w:jc w:val="both"/>
        <w:rPr>
          <w:rFonts w:ascii="Rubik" w:hAnsi="Rubik" w:cs="Rubik"/>
        </w:rPr>
      </w:pPr>
      <w:r w:rsidRPr="00C5277B">
        <w:rPr>
          <w:rFonts w:ascii="Rubik" w:hAnsi="Rubik" w:cs="Rubik"/>
        </w:rPr>
        <w:lastRenderedPageBreak/>
        <w:t xml:space="preserve">En este contexto, desde el área de Marketing de Lactalis Puleva —liderada por </w:t>
      </w:r>
      <w:r w:rsidRPr="00C5277B">
        <w:rPr>
          <w:rFonts w:ascii="Rubik" w:hAnsi="Rubik" w:cs="Rubik"/>
          <w:b/>
          <w:bCs/>
        </w:rPr>
        <w:t>Miguel García Cuesta</w:t>
      </w:r>
      <w:r w:rsidRPr="00C5277B">
        <w:rPr>
          <w:rFonts w:ascii="Rubik" w:hAnsi="Rubik" w:cs="Rubik"/>
        </w:rPr>
        <w:t>, director de Marketing</w:t>
      </w:r>
      <w:r w:rsidR="009B13FA">
        <w:rPr>
          <w:rFonts w:ascii="Rubik" w:hAnsi="Rubik" w:cs="Rubik"/>
        </w:rPr>
        <w:t xml:space="preserve"> y </w:t>
      </w:r>
      <w:r w:rsidR="008E0BCA">
        <w:rPr>
          <w:rFonts w:ascii="Rubik" w:hAnsi="Rubik" w:cs="Rubik"/>
        </w:rPr>
        <w:t>desarrollada</w:t>
      </w:r>
      <w:r w:rsidR="009B13FA">
        <w:rPr>
          <w:rFonts w:ascii="Rubik" w:hAnsi="Rubik" w:cs="Rubik"/>
        </w:rPr>
        <w:t xml:space="preserve"> </w:t>
      </w:r>
      <w:r w:rsidR="008E0BCA">
        <w:rPr>
          <w:rFonts w:ascii="Rubik" w:hAnsi="Rubik" w:cs="Rubik"/>
        </w:rPr>
        <w:t xml:space="preserve">por el equipo de </w:t>
      </w:r>
      <w:r w:rsidR="003C2648">
        <w:rPr>
          <w:rFonts w:ascii="Rubik" w:hAnsi="Rubik" w:cs="Rubik"/>
        </w:rPr>
        <w:t>s</w:t>
      </w:r>
      <w:r w:rsidR="008E0BCA">
        <w:rPr>
          <w:rFonts w:ascii="Rubik" w:hAnsi="Rubik" w:cs="Rubik"/>
        </w:rPr>
        <w:t>ubmarca Puleva Omega</w:t>
      </w:r>
      <w:r w:rsidR="003C2648">
        <w:rPr>
          <w:rFonts w:ascii="Rubik" w:hAnsi="Rubik" w:cs="Rubik"/>
        </w:rPr>
        <w:t xml:space="preserve"> </w:t>
      </w:r>
      <w:r w:rsidR="008E0BCA">
        <w:rPr>
          <w:rFonts w:ascii="Rubik" w:hAnsi="Rubik" w:cs="Rubik"/>
        </w:rPr>
        <w:t>3</w:t>
      </w:r>
      <w:r w:rsidR="003C2648">
        <w:rPr>
          <w:rFonts w:ascii="Rubik" w:hAnsi="Rubik" w:cs="Rubik"/>
        </w:rPr>
        <w:t>,</w:t>
      </w:r>
      <w:r w:rsidR="008E0BCA">
        <w:rPr>
          <w:rFonts w:ascii="Rubik" w:hAnsi="Rubik" w:cs="Rubik"/>
        </w:rPr>
        <w:t xml:space="preserve"> </w:t>
      </w:r>
      <w:r w:rsidR="008E0BCA" w:rsidRPr="008E0BCA">
        <w:rPr>
          <w:rFonts w:ascii="Rubik" w:hAnsi="Rubik" w:cs="Rubik"/>
          <w:b/>
          <w:bCs/>
        </w:rPr>
        <w:t>Lourdes Ortega y Antonio Santalla</w:t>
      </w:r>
      <w:r w:rsidRPr="00C5277B">
        <w:rPr>
          <w:rFonts w:ascii="Rubik" w:hAnsi="Rubik" w:cs="Rubik"/>
        </w:rPr>
        <w:t xml:space="preserve">— destacan que este logro </w:t>
      </w:r>
      <w:r w:rsidRPr="00C5277B">
        <w:rPr>
          <w:rFonts w:ascii="Rubik" w:hAnsi="Rubik" w:cs="Rubik"/>
          <w:i/>
          <w:iCs/>
        </w:rPr>
        <w:t xml:space="preserve">“refleja la </w:t>
      </w:r>
      <w:r w:rsidR="008E0BCA">
        <w:rPr>
          <w:rFonts w:ascii="Rubik" w:hAnsi="Rubik" w:cs="Rubik"/>
          <w:i/>
          <w:iCs/>
        </w:rPr>
        <w:t>importancia de la conexión emocional con el consumidor para la construcción de la marca tanto en el corto como en el largo plazo, incluso con beneficios tan racionales como la salud cardiovascular</w:t>
      </w:r>
      <w:r w:rsidRPr="00C5277B">
        <w:rPr>
          <w:rFonts w:ascii="Rubik" w:hAnsi="Rubik" w:cs="Rubik"/>
          <w:i/>
          <w:iCs/>
        </w:rPr>
        <w:t>”</w:t>
      </w:r>
      <w:r w:rsidRPr="00C5277B">
        <w:rPr>
          <w:rFonts w:ascii="Rubik" w:hAnsi="Rubik" w:cs="Rubik"/>
        </w:rPr>
        <w:t xml:space="preserve">. Añaden además que es un impulso para seguir </w:t>
      </w:r>
      <w:r w:rsidR="001D5651">
        <w:rPr>
          <w:rFonts w:ascii="Rubik" w:hAnsi="Rubik" w:cs="Rubik"/>
        </w:rPr>
        <w:t xml:space="preserve">construyendo valor de marca </w:t>
      </w:r>
      <w:r w:rsidR="008C3BD6">
        <w:rPr>
          <w:rFonts w:ascii="Rubik" w:hAnsi="Rubik" w:cs="Rubik"/>
        </w:rPr>
        <w:t xml:space="preserve">como palanca principal </w:t>
      </w:r>
      <w:r w:rsidR="004769E8">
        <w:rPr>
          <w:rFonts w:ascii="Rubik" w:hAnsi="Rubik" w:cs="Rubik"/>
        </w:rPr>
        <w:t>para</w:t>
      </w:r>
      <w:r w:rsidR="001D5651">
        <w:rPr>
          <w:rFonts w:ascii="Rubik" w:hAnsi="Rubik" w:cs="Rubik"/>
        </w:rPr>
        <w:t xml:space="preserve"> </w:t>
      </w:r>
      <w:r w:rsidRPr="00C5277B">
        <w:rPr>
          <w:rFonts w:ascii="Rubik" w:hAnsi="Rubik" w:cs="Rubik"/>
        </w:rPr>
        <w:t>reforza</w:t>
      </w:r>
      <w:r w:rsidR="0092241C">
        <w:rPr>
          <w:rFonts w:ascii="Rubik" w:hAnsi="Rubik" w:cs="Rubik"/>
        </w:rPr>
        <w:t>r</w:t>
      </w:r>
      <w:r w:rsidRPr="00C5277B">
        <w:rPr>
          <w:rFonts w:ascii="Rubik" w:hAnsi="Rubik" w:cs="Rubik"/>
        </w:rPr>
        <w:t xml:space="preserve"> el liderazgo </w:t>
      </w:r>
      <w:r w:rsidR="00811D08">
        <w:rPr>
          <w:rFonts w:ascii="Rubik" w:hAnsi="Rubik" w:cs="Rubik"/>
        </w:rPr>
        <w:t>en este segmento del mercado.</w:t>
      </w:r>
    </w:p>
    <w:p w14:paraId="5BAD7C1D" w14:textId="77777777" w:rsidR="00C5277B" w:rsidRPr="00C5277B" w:rsidRDefault="00C5277B" w:rsidP="00C5277B">
      <w:pPr>
        <w:jc w:val="both"/>
        <w:rPr>
          <w:rFonts w:ascii="Rubik" w:hAnsi="Rubik" w:cs="Rubik"/>
          <w:b/>
          <w:bCs/>
          <w:color w:val="2E74B5" w:themeColor="accent1" w:themeShade="BF"/>
        </w:rPr>
      </w:pPr>
      <w:r w:rsidRPr="00C5277B">
        <w:rPr>
          <w:rFonts w:ascii="Rubik" w:hAnsi="Rubik" w:cs="Rubik"/>
          <w:b/>
          <w:bCs/>
          <w:color w:val="2E74B5" w:themeColor="accent1" w:themeShade="BF"/>
        </w:rPr>
        <w:t>Una referencia también en gran consumo</w:t>
      </w:r>
    </w:p>
    <w:p w14:paraId="27609C8B" w14:textId="65A3BAFA" w:rsidR="009F2C9E" w:rsidRDefault="009F2C9E" w:rsidP="00C5277B">
      <w:pPr>
        <w:jc w:val="both"/>
        <w:rPr>
          <w:rFonts w:ascii="Rubik" w:hAnsi="Rubik" w:cs="Rubik"/>
        </w:rPr>
      </w:pPr>
      <w:r w:rsidRPr="009F2C9E">
        <w:rPr>
          <w:rFonts w:ascii="Rubik" w:hAnsi="Rubik" w:cs="Rubik"/>
        </w:rPr>
        <w:t xml:space="preserve">Puleva Omega 3 se consolida como </w:t>
      </w:r>
      <w:r>
        <w:rPr>
          <w:rFonts w:ascii="Rubik" w:hAnsi="Rubik" w:cs="Rubik"/>
        </w:rPr>
        <w:t>un</w:t>
      </w:r>
      <w:r w:rsidRPr="009F2C9E">
        <w:rPr>
          <w:rFonts w:ascii="Rubik" w:hAnsi="Rubik" w:cs="Rubik"/>
        </w:rPr>
        <w:t xml:space="preserve"> activo estratégico de </w:t>
      </w:r>
      <w:r>
        <w:rPr>
          <w:rFonts w:ascii="Rubik" w:hAnsi="Rubik" w:cs="Rubik"/>
        </w:rPr>
        <w:t>alto</w:t>
      </w:r>
      <w:r w:rsidRPr="009F2C9E">
        <w:rPr>
          <w:rFonts w:ascii="Rubik" w:hAnsi="Rubik" w:cs="Rubik"/>
        </w:rPr>
        <w:t xml:space="preserve"> valor para la distribución, gracias a un </w:t>
      </w:r>
      <w:r w:rsidRPr="009F2C9E">
        <w:rPr>
          <w:rFonts w:ascii="Rubik" w:hAnsi="Rubik" w:cs="Rubik"/>
          <w:b/>
          <w:bCs/>
        </w:rPr>
        <w:t>liderazgo indiscutible</w:t>
      </w:r>
      <w:r w:rsidRPr="009F2C9E">
        <w:rPr>
          <w:rFonts w:ascii="Rubik" w:hAnsi="Rubik" w:cs="Rubik"/>
        </w:rPr>
        <w:t xml:space="preserve"> sustentado en una cuota de mercado</w:t>
      </w:r>
      <w:r>
        <w:rPr>
          <w:rFonts w:ascii="Rubik" w:hAnsi="Rubik" w:cs="Rubik"/>
        </w:rPr>
        <w:t xml:space="preserve"> superior al 65%</w:t>
      </w:r>
      <w:r w:rsidRPr="009F2C9E">
        <w:rPr>
          <w:rFonts w:ascii="Rubik" w:hAnsi="Rubik" w:cs="Rubik"/>
        </w:rPr>
        <w:t xml:space="preserve"> y una penetración en hogares que lo convierten en el referente absoluto de la categoría funcional. Su propuesta no solo aporta rentabilidad, sino también un </w:t>
      </w:r>
      <w:r w:rsidRPr="009F2C9E">
        <w:rPr>
          <w:rFonts w:ascii="Rubik" w:hAnsi="Rubik" w:cs="Rubik"/>
          <w:b/>
          <w:bCs/>
        </w:rPr>
        <w:t>rigor científico y una superioridad de producto</w:t>
      </w:r>
      <w:r w:rsidRPr="009F2C9E">
        <w:rPr>
          <w:rFonts w:ascii="Rubik" w:hAnsi="Rubik" w:cs="Rubik"/>
        </w:rPr>
        <w:t xml:space="preserve"> que le otorgan una credibilidad diferencial ante un consumidor cada vez más exigente. </w:t>
      </w:r>
    </w:p>
    <w:p w14:paraId="4BF505E1" w14:textId="3868D77A" w:rsidR="009F2C9E" w:rsidRDefault="009F2C9E" w:rsidP="00C5277B">
      <w:pPr>
        <w:jc w:val="both"/>
        <w:rPr>
          <w:rFonts w:ascii="Rubik" w:hAnsi="Rubik" w:cs="Rubik"/>
        </w:rPr>
      </w:pPr>
      <w:r w:rsidRPr="009F2C9E">
        <w:rPr>
          <w:rFonts w:ascii="Rubik" w:hAnsi="Rubik" w:cs="Rubik"/>
        </w:rPr>
        <w:t>Esta fortaleza se ve potenciada al formar parte de</w:t>
      </w:r>
      <w:r>
        <w:rPr>
          <w:rFonts w:ascii="Rubik" w:hAnsi="Rubik" w:cs="Rubik"/>
        </w:rPr>
        <w:t xml:space="preserve"> </w:t>
      </w:r>
      <w:r w:rsidRPr="009F2C9E">
        <w:rPr>
          <w:rFonts w:ascii="Rubik" w:hAnsi="Rubik" w:cs="Rubik"/>
          <w:b/>
          <w:bCs/>
        </w:rPr>
        <w:t>Lactalis</w:t>
      </w:r>
      <w:r>
        <w:rPr>
          <w:rFonts w:ascii="Rubik" w:hAnsi="Rubik" w:cs="Rubik"/>
          <w:b/>
          <w:bCs/>
        </w:rPr>
        <w:t xml:space="preserve"> España</w:t>
      </w:r>
      <w:r w:rsidRPr="009F2C9E">
        <w:rPr>
          <w:rFonts w:ascii="Rubik" w:hAnsi="Rubik" w:cs="Rubik"/>
          <w:b/>
          <w:bCs/>
        </w:rPr>
        <w:t>, la compañía láctea líder a nivel mundial</w:t>
      </w:r>
      <w:r w:rsidRPr="009F2C9E">
        <w:rPr>
          <w:rFonts w:ascii="Rubik" w:hAnsi="Rubik" w:cs="Rubik"/>
        </w:rPr>
        <w:t xml:space="preserve">, cuya solidez y capacidad de innovación respaldan cada referencia. En España, esta garantía de éxito se traduce en una presencia masiva en </w:t>
      </w:r>
      <w:r w:rsidRPr="009F2C9E">
        <w:rPr>
          <w:rFonts w:ascii="Rubik" w:hAnsi="Rubik" w:cs="Rubik"/>
          <w:b/>
          <w:bCs/>
        </w:rPr>
        <w:t>más de 12 millones de hogares</w:t>
      </w:r>
      <w:r w:rsidRPr="009F2C9E">
        <w:rPr>
          <w:rFonts w:ascii="Rubik" w:hAnsi="Rubik" w:cs="Rubik"/>
        </w:rPr>
        <w:t xml:space="preserve">, donde la confianza en su amplio y diverso surtido de productos lácteos queda demostrada por una </w:t>
      </w:r>
      <w:r w:rsidRPr="009F2C9E">
        <w:rPr>
          <w:rFonts w:ascii="Rubik" w:hAnsi="Rubik" w:cs="Rubik"/>
          <w:b/>
          <w:bCs/>
        </w:rPr>
        <w:t>tasa de repetición superior al 50%</w:t>
      </w:r>
      <w:r w:rsidRPr="009F2C9E">
        <w:rPr>
          <w:rFonts w:ascii="Rubik" w:hAnsi="Rubik" w:cs="Rubik"/>
        </w:rPr>
        <w:t>, asegurando así una rotación constante y un vínculo emocional inquebrantable con las familias españolas.</w:t>
      </w:r>
    </w:p>
    <w:p w14:paraId="74A1A056" w14:textId="7252BC5F" w:rsidR="00B13A9B" w:rsidRPr="00604451" w:rsidRDefault="00B13A9B" w:rsidP="00B13A9B">
      <w:pPr>
        <w:spacing w:after="0" w:line="240" w:lineRule="auto"/>
        <w:jc w:val="both"/>
        <w:rPr>
          <w:rFonts w:ascii="Rubik" w:eastAsia="SimSun" w:hAnsi="Rubik" w:cs="Rubik"/>
          <w:color w:val="002060"/>
          <w:sz w:val="18"/>
          <w:szCs w:val="18"/>
          <w:u w:val="single"/>
          <w:lang w:eastAsia="zh-CN"/>
        </w:rPr>
      </w:pPr>
    </w:p>
    <w:sectPr w:rsidR="00B13A9B" w:rsidRPr="00604451" w:rsidSect="00787DFB">
      <w:headerReference w:type="default" r:id="rId8"/>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5FB6" w14:textId="77777777" w:rsidR="00D2282F" w:rsidRDefault="00D2282F" w:rsidP="00B65535">
      <w:pPr>
        <w:spacing w:after="0" w:line="240" w:lineRule="auto"/>
      </w:pPr>
      <w:r>
        <w:separator/>
      </w:r>
    </w:p>
  </w:endnote>
  <w:endnote w:type="continuationSeparator" w:id="0">
    <w:p w14:paraId="74F3CB69" w14:textId="77777777" w:rsidR="00D2282F" w:rsidRDefault="00D2282F"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7171" w14:textId="77777777" w:rsidR="00D2282F" w:rsidRDefault="00D2282F" w:rsidP="00B65535">
      <w:pPr>
        <w:spacing w:after="0" w:line="240" w:lineRule="auto"/>
      </w:pPr>
      <w:r>
        <w:separator/>
      </w:r>
    </w:p>
  </w:footnote>
  <w:footnote w:type="continuationSeparator" w:id="0">
    <w:p w14:paraId="4F580DAA" w14:textId="77777777" w:rsidR="00D2282F" w:rsidRDefault="00D2282F"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E306EF0" w:rsidR="00B65535" w:rsidRDefault="003D0A66">
    <w:pPr>
      <w:pStyle w:val="Encabezado"/>
    </w:pPr>
    <w:r>
      <w:rPr>
        <w:noProof/>
        <w:lang w:eastAsia="es-ES"/>
      </w:rPr>
      <w:drawing>
        <wp:anchor distT="0" distB="0" distL="114300" distR="114300" simplePos="0" relativeHeight="251660289" behindDoc="1" locked="0" layoutInCell="1" allowOverlap="1" wp14:anchorId="431CA742" wp14:editId="03E1881A">
          <wp:simplePos x="0" y="0"/>
          <wp:positionH relativeFrom="margin">
            <wp:align>left</wp:align>
          </wp:positionH>
          <wp:positionV relativeFrom="paragraph">
            <wp:posOffset>-90839</wp:posOffset>
          </wp:positionV>
          <wp:extent cx="1135380" cy="851535"/>
          <wp:effectExtent l="0" t="0" r="0" b="0"/>
          <wp:wrapTight wrapText="bothSides">
            <wp:wrapPolygon edited="0">
              <wp:start x="4711" y="2899"/>
              <wp:lineTo x="3262" y="11597"/>
              <wp:lineTo x="1450" y="12564"/>
              <wp:lineTo x="1812" y="16430"/>
              <wp:lineTo x="7973" y="18362"/>
              <wp:lineTo x="13772" y="18362"/>
              <wp:lineTo x="18846" y="15946"/>
              <wp:lineTo x="20295" y="13047"/>
              <wp:lineTo x="18121" y="11597"/>
              <wp:lineTo x="16671" y="2899"/>
              <wp:lineTo x="4711" y="2899"/>
            </wp:wrapPolygon>
          </wp:wrapTight>
          <wp:docPr id="1045969995" name="Imagen 1045969995" descr="logo puleva + bi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uleva + biene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851535"/>
                  </a:xfrm>
                  <a:prstGeom prst="rect">
                    <a:avLst/>
                  </a:prstGeom>
                  <a:noFill/>
                </pic:spPr>
              </pic:pic>
            </a:graphicData>
          </a:graphic>
          <wp14:sizeRelH relativeFrom="page">
            <wp14:pctWidth>0</wp14:pctWidth>
          </wp14:sizeRelH>
          <wp14:sizeRelV relativeFrom="page">
            <wp14:pctHeight>0</wp14:pctHeight>
          </wp14:sizeRelV>
        </wp:anchor>
      </w:drawing>
    </w:r>
    <w:r w:rsidR="008A6585">
      <w:rPr>
        <w:noProof/>
      </w:rPr>
      <w:drawing>
        <wp:anchor distT="0" distB="0" distL="114300" distR="114300" simplePos="0" relativeHeight="251658241" behindDoc="1" locked="0" layoutInCell="1" allowOverlap="1" wp14:anchorId="408ACD6A" wp14:editId="72E6E01B">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F911582"/>
    <w:multiLevelType w:val="multilevel"/>
    <w:tmpl w:val="B43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8032D"/>
    <w:multiLevelType w:val="multilevel"/>
    <w:tmpl w:val="006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C341A"/>
    <w:multiLevelType w:val="multilevel"/>
    <w:tmpl w:val="31EA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71D85"/>
    <w:multiLevelType w:val="multilevel"/>
    <w:tmpl w:val="5366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B4E8E"/>
    <w:multiLevelType w:val="multilevel"/>
    <w:tmpl w:val="DF44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0"/>
  </w:num>
  <w:num w:numId="2" w16cid:durableId="1079332227">
    <w:abstractNumId w:val="2"/>
  </w:num>
  <w:num w:numId="3" w16cid:durableId="1532764950">
    <w:abstractNumId w:val="4"/>
  </w:num>
  <w:num w:numId="4" w16cid:durableId="613947396">
    <w:abstractNumId w:val="1"/>
  </w:num>
  <w:num w:numId="5" w16cid:durableId="381172304">
    <w:abstractNumId w:val="5"/>
  </w:num>
  <w:num w:numId="6" w16cid:durableId="970478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36548"/>
    <w:rsid w:val="000418DB"/>
    <w:rsid w:val="00076875"/>
    <w:rsid w:val="0008248C"/>
    <w:rsid w:val="00085D92"/>
    <w:rsid w:val="00086967"/>
    <w:rsid w:val="0008753E"/>
    <w:rsid w:val="00093F30"/>
    <w:rsid w:val="00094A83"/>
    <w:rsid w:val="00094BBB"/>
    <w:rsid w:val="0009645A"/>
    <w:rsid w:val="00097950"/>
    <w:rsid w:val="000A126D"/>
    <w:rsid w:val="000A25C4"/>
    <w:rsid w:val="000A75F3"/>
    <w:rsid w:val="000B49A6"/>
    <w:rsid w:val="000D32FA"/>
    <w:rsid w:val="000D357B"/>
    <w:rsid w:val="000D3DA7"/>
    <w:rsid w:val="000D76DE"/>
    <w:rsid w:val="000E7014"/>
    <w:rsid w:val="000E77AA"/>
    <w:rsid w:val="000F0253"/>
    <w:rsid w:val="000F3739"/>
    <w:rsid w:val="000F4B21"/>
    <w:rsid w:val="00111B15"/>
    <w:rsid w:val="00120A22"/>
    <w:rsid w:val="001222FF"/>
    <w:rsid w:val="00123E29"/>
    <w:rsid w:val="00137B4D"/>
    <w:rsid w:val="001561D7"/>
    <w:rsid w:val="00163463"/>
    <w:rsid w:val="001805BB"/>
    <w:rsid w:val="00190114"/>
    <w:rsid w:val="00192CB6"/>
    <w:rsid w:val="001939EA"/>
    <w:rsid w:val="001B1FA6"/>
    <w:rsid w:val="001C4542"/>
    <w:rsid w:val="001D5651"/>
    <w:rsid w:val="001E0E3F"/>
    <w:rsid w:val="001E37C3"/>
    <w:rsid w:val="001F5B87"/>
    <w:rsid w:val="00202C2E"/>
    <w:rsid w:val="0021616B"/>
    <w:rsid w:val="00224564"/>
    <w:rsid w:val="00224C7B"/>
    <w:rsid w:val="00226E8E"/>
    <w:rsid w:val="00230A36"/>
    <w:rsid w:val="0023479E"/>
    <w:rsid w:val="00235345"/>
    <w:rsid w:val="00243F0B"/>
    <w:rsid w:val="00244B77"/>
    <w:rsid w:val="002504C8"/>
    <w:rsid w:val="0026073B"/>
    <w:rsid w:val="00260CD2"/>
    <w:rsid w:val="0026373E"/>
    <w:rsid w:val="00264B79"/>
    <w:rsid w:val="00271858"/>
    <w:rsid w:val="00272694"/>
    <w:rsid w:val="0027666D"/>
    <w:rsid w:val="002A7D4C"/>
    <w:rsid w:val="002B0334"/>
    <w:rsid w:val="002B4230"/>
    <w:rsid w:val="002D2D8B"/>
    <w:rsid w:val="002E12A0"/>
    <w:rsid w:val="002E561A"/>
    <w:rsid w:val="002E6308"/>
    <w:rsid w:val="002E7BFF"/>
    <w:rsid w:val="002F0A70"/>
    <w:rsid w:val="00301B9D"/>
    <w:rsid w:val="0033241B"/>
    <w:rsid w:val="00344C0F"/>
    <w:rsid w:val="00351E3E"/>
    <w:rsid w:val="00375F26"/>
    <w:rsid w:val="003970D8"/>
    <w:rsid w:val="003A5480"/>
    <w:rsid w:val="003B21AA"/>
    <w:rsid w:val="003B2F9E"/>
    <w:rsid w:val="003B75CA"/>
    <w:rsid w:val="003C2648"/>
    <w:rsid w:val="003C79AF"/>
    <w:rsid w:val="003D0A66"/>
    <w:rsid w:val="003D4DB0"/>
    <w:rsid w:val="003E41D8"/>
    <w:rsid w:val="003E4AA2"/>
    <w:rsid w:val="003E5B63"/>
    <w:rsid w:val="003E7394"/>
    <w:rsid w:val="003F3F18"/>
    <w:rsid w:val="003F700F"/>
    <w:rsid w:val="0041016C"/>
    <w:rsid w:val="00422816"/>
    <w:rsid w:val="004549DF"/>
    <w:rsid w:val="004604B3"/>
    <w:rsid w:val="004769E8"/>
    <w:rsid w:val="004A1E10"/>
    <w:rsid w:val="004A3314"/>
    <w:rsid w:val="004B1A24"/>
    <w:rsid w:val="004B47AF"/>
    <w:rsid w:val="004D25FD"/>
    <w:rsid w:val="004E1973"/>
    <w:rsid w:val="004F1B7A"/>
    <w:rsid w:val="004F2741"/>
    <w:rsid w:val="0050380A"/>
    <w:rsid w:val="00530F3F"/>
    <w:rsid w:val="00535FB1"/>
    <w:rsid w:val="00561BA7"/>
    <w:rsid w:val="005635CC"/>
    <w:rsid w:val="005658DD"/>
    <w:rsid w:val="00566E47"/>
    <w:rsid w:val="00573865"/>
    <w:rsid w:val="0057429F"/>
    <w:rsid w:val="005802DF"/>
    <w:rsid w:val="005838EE"/>
    <w:rsid w:val="00585218"/>
    <w:rsid w:val="005974BA"/>
    <w:rsid w:val="005B3F75"/>
    <w:rsid w:val="005B5235"/>
    <w:rsid w:val="005C22A4"/>
    <w:rsid w:val="005E6648"/>
    <w:rsid w:val="005F4589"/>
    <w:rsid w:val="00616E78"/>
    <w:rsid w:val="006170B9"/>
    <w:rsid w:val="0062490C"/>
    <w:rsid w:val="00626122"/>
    <w:rsid w:val="0063288E"/>
    <w:rsid w:val="00635047"/>
    <w:rsid w:val="00636A45"/>
    <w:rsid w:val="006408C4"/>
    <w:rsid w:val="00653618"/>
    <w:rsid w:val="00660BCB"/>
    <w:rsid w:val="00666E68"/>
    <w:rsid w:val="006709F2"/>
    <w:rsid w:val="006759A2"/>
    <w:rsid w:val="006955CF"/>
    <w:rsid w:val="0069596E"/>
    <w:rsid w:val="00697655"/>
    <w:rsid w:val="006A5B25"/>
    <w:rsid w:val="006C4289"/>
    <w:rsid w:val="006C6B83"/>
    <w:rsid w:val="006D199A"/>
    <w:rsid w:val="006D2084"/>
    <w:rsid w:val="006D6E78"/>
    <w:rsid w:val="006D72CC"/>
    <w:rsid w:val="006E01F6"/>
    <w:rsid w:val="006E1047"/>
    <w:rsid w:val="00705AC0"/>
    <w:rsid w:val="00710A30"/>
    <w:rsid w:val="00711C5D"/>
    <w:rsid w:val="00711F82"/>
    <w:rsid w:val="00714196"/>
    <w:rsid w:val="00716D1C"/>
    <w:rsid w:val="00733853"/>
    <w:rsid w:val="00736605"/>
    <w:rsid w:val="00737F22"/>
    <w:rsid w:val="00741A44"/>
    <w:rsid w:val="0074241F"/>
    <w:rsid w:val="0075048A"/>
    <w:rsid w:val="007552A3"/>
    <w:rsid w:val="00763411"/>
    <w:rsid w:val="007702CB"/>
    <w:rsid w:val="00774CDC"/>
    <w:rsid w:val="007756B3"/>
    <w:rsid w:val="0077719C"/>
    <w:rsid w:val="007800E2"/>
    <w:rsid w:val="00787DFB"/>
    <w:rsid w:val="00790AED"/>
    <w:rsid w:val="007A6544"/>
    <w:rsid w:val="007B37A3"/>
    <w:rsid w:val="007B5FB7"/>
    <w:rsid w:val="007D3902"/>
    <w:rsid w:val="007D60EB"/>
    <w:rsid w:val="007D71CA"/>
    <w:rsid w:val="007E1A4C"/>
    <w:rsid w:val="007E2A98"/>
    <w:rsid w:val="007F0723"/>
    <w:rsid w:val="0080285F"/>
    <w:rsid w:val="00811D08"/>
    <w:rsid w:val="008459BE"/>
    <w:rsid w:val="00853191"/>
    <w:rsid w:val="008A42E9"/>
    <w:rsid w:val="008A6585"/>
    <w:rsid w:val="008B1D32"/>
    <w:rsid w:val="008B507E"/>
    <w:rsid w:val="008C3BD6"/>
    <w:rsid w:val="008C3CE7"/>
    <w:rsid w:val="008C6B2C"/>
    <w:rsid w:val="008D1A35"/>
    <w:rsid w:val="008D46CC"/>
    <w:rsid w:val="008E0BCA"/>
    <w:rsid w:val="008E3138"/>
    <w:rsid w:val="008F58A5"/>
    <w:rsid w:val="008F7815"/>
    <w:rsid w:val="009073E9"/>
    <w:rsid w:val="00911268"/>
    <w:rsid w:val="0091127A"/>
    <w:rsid w:val="00916908"/>
    <w:rsid w:val="00920C70"/>
    <w:rsid w:val="0092241C"/>
    <w:rsid w:val="00922B08"/>
    <w:rsid w:val="00930777"/>
    <w:rsid w:val="00933F32"/>
    <w:rsid w:val="00934BF6"/>
    <w:rsid w:val="009447B9"/>
    <w:rsid w:val="009513A3"/>
    <w:rsid w:val="00951CD3"/>
    <w:rsid w:val="00966E0F"/>
    <w:rsid w:val="00985C7E"/>
    <w:rsid w:val="00987C25"/>
    <w:rsid w:val="009909C0"/>
    <w:rsid w:val="009B13FA"/>
    <w:rsid w:val="009B347D"/>
    <w:rsid w:val="009C04A9"/>
    <w:rsid w:val="009D10A7"/>
    <w:rsid w:val="009D2AF6"/>
    <w:rsid w:val="009D4CCE"/>
    <w:rsid w:val="009D7AC2"/>
    <w:rsid w:val="009D7D2D"/>
    <w:rsid w:val="009E35AB"/>
    <w:rsid w:val="009F2C9E"/>
    <w:rsid w:val="00A10503"/>
    <w:rsid w:val="00A37DFB"/>
    <w:rsid w:val="00A41D34"/>
    <w:rsid w:val="00A42D82"/>
    <w:rsid w:val="00A504D5"/>
    <w:rsid w:val="00A54916"/>
    <w:rsid w:val="00A56121"/>
    <w:rsid w:val="00A64C32"/>
    <w:rsid w:val="00A671C4"/>
    <w:rsid w:val="00A70580"/>
    <w:rsid w:val="00A72DA2"/>
    <w:rsid w:val="00A84998"/>
    <w:rsid w:val="00A96A18"/>
    <w:rsid w:val="00AA20AA"/>
    <w:rsid w:val="00AB66F6"/>
    <w:rsid w:val="00AC4586"/>
    <w:rsid w:val="00AC53DE"/>
    <w:rsid w:val="00AD0466"/>
    <w:rsid w:val="00AD4448"/>
    <w:rsid w:val="00AE6C1C"/>
    <w:rsid w:val="00B0518E"/>
    <w:rsid w:val="00B070E9"/>
    <w:rsid w:val="00B10324"/>
    <w:rsid w:val="00B13A9B"/>
    <w:rsid w:val="00B13C20"/>
    <w:rsid w:val="00B144DE"/>
    <w:rsid w:val="00B35720"/>
    <w:rsid w:val="00B36629"/>
    <w:rsid w:val="00B36A57"/>
    <w:rsid w:val="00B42972"/>
    <w:rsid w:val="00B52727"/>
    <w:rsid w:val="00B571CC"/>
    <w:rsid w:val="00B6024B"/>
    <w:rsid w:val="00B6117B"/>
    <w:rsid w:val="00B65535"/>
    <w:rsid w:val="00B72083"/>
    <w:rsid w:val="00B86C3E"/>
    <w:rsid w:val="00B96920"/>
    <w:rsid w:val="00BA4252"/>
    <w:rsid w:val="00BA625B"/>
    <w:rsid w:val="00BB642A"/>
    <w:rsid w:val="00BC3B34"/>
    <w:rsid w:val="00BC5821"/>
    <w:rsid w:val="00BC64CC"/>
    <w:rsid w:val="00BD6AFA"/>
    <w:rsid w:val="00BE38D9"/>
    <w:rsid w:val="00BF363A"/>
    <w:rsid w:val="00BF38CD"/>
    <w:rsid w:val="00BF7DAA"/>
    <w:rsid w:val="00C046BE"/>
    <w:rsid w:val="00C10B65"/>
    <w:rsid w:val="00C31896"/>
    <w:rsid w:val="00C40E84"/>
    <w:rsid w:val="00C44C83"/>
    <w:rsid w:val="00C5277B"/>
    <w:rsid w:val="00C92129"/>
    <w:rsid w:val="00C95435"/>
    <w:rsid w:val="00C9589C"/>
    <w:rsid w:val="00CA46D2"/>
    <w:rsid w:val="00CB5C02"/>
    <w:rsid w:val="00CB5D57"/>
    <w:rsid w:val="00CB784A"/>
    <w:rsid w:val="00CC73F1"/>
    <w:rsid w:val="00CD05AE"/>
    <w:rsid w:val="00CF55B3"/>
    <w:rsid w:val="00CF562C"/>
    <w:rsid w:val="00D01BE5"/>
    <w:rsid w:val="00D032D6"/>
    <w:rsid w:val="00D0638A"/>
    <w:rsid w:val="00D1618D"/>
    <w:rsid w:val="00D2128F"/>
    <w:rsid w:val="00D21F26"/>
    <w:rsid w:val="00D2282F"/>
    <w:rsid w:val="00D47A90"/>
    <w:rsid w:val="00D5095C"/>
    <w:rsid w:val="00D5798F"/>
    <w:rsid w:val="00D60A41"/>
    <w:rsid w:val="00D626DF"/>
    <w:rsid w:val="00D75753"/>
    <w:rsid w:val="00D80901"/>
    <w:rsid w:val="00D83A22"/>
    <w:rsid w:val="00D879B0"/>
    <w:rsid w:val="00D936A9"/>
    <w:rsid w:val="00D96D55"/>
    <w:rsid w:val="00DA7FDA"/>
    <w:rsid w:val="00DB3BA3"/>
    <w:rsid w:val="00DB3F04"/>
    <w:rsid w:val="00DB7EA7"/>
    <w:rsid w:val="00DD6F2A"/>
    <w:rsid w:val="00DE5ABD"/>
    <w:rsid w:val="00DF10C4"/>
    <w:rsid w:val="00E07B83"/>
    <w:rsid w:val="00E20F60"/>
    <w:rsid w:val="00E21BC4"/>
    <w:rsid w:val="00E23719"/>
    <w:rsid w:val="00E30526"/>
    <w:rsid w:val="00E34865"/>
    <w:rsid w:val="00E35874"/>
    <w:rsid w:val="00E417DD"/>
    <w:rsid w:val="00E457DB"/>
    <w:rsid w:val="00E53414"/>
    <w:rsid w:val="00E62FC5"/>
    <w:rsid w:val="00E73B3D"/>
    <w:rsid w:val="00E74866"/>
    <w:rsid w:val="00E75517"/>
    <w:rsid w:val="00E81A91"/>
    <w:rsid w:val="00EA08F0"/>
    <w:rsid w:val="00EB7F19"/>
    <w:rsid w:val="00EC6F13"/>
    <w:rsid w:val="00EC70A0"/>
    <w:rsid w:val="00ED0DC5"/>
    <w:rsid w:val="00EE6902"/>
    <w:rsid w:val="00EF7C12"/>
    <w:rsid w:val="00F004A5"/>
    <w:rsid w:val="00F073D4"/>
    <w:rsid w:val="00F1679B"/>
    <w:rsid w:val="00F346AB"/>
    <w:rsid w:val="00F4002C"/>
    <w:rsid w:val="00F472F2"/>
    <w:rsid w:val="00F573BF"/>
    <w:rsid w:val="00F85EE0"/>
    <w:rsid w:val="00F90B05"/>
    <w:rsid w:val="00F9368A"/>
    <w:rsid w:val="00F96363"/>
    <w:rsid w:val="00FB2860"/>
    <w:rsid w:val="00FB5915"/>
    <w:rsid w:val="00FD18FD"/>
    <w:rsid w:val="00FD59A5"/>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NormalWeb">
    <w:name w:val="Normal (Web)"/>
    <w:basedOn w:val="Normal"/>
    <w:uiPriority w:val="99"/>
    <w:semiHidden/>
    <w:unhideWhenUsed/>
    <w:rsid w:val="00EA08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RELLOSO CERECEDA Ignacio</cp:lastModifiedBy>
  <cp:revision>6</cp:revision>
  <cp:lastPrinted>2017-04-25T10:58:00Z</cp:lastPrinted>
  <dcterms:created xsi:type="dcterms:W3CDTF">2026-03-23T11:30:00Z</dcterms:created>
  <dcterms:modified xsi:type="dcterms:W3CDTF">2026-04-30T05:53:00Z</dcterms:modified>
</cp:coreProperties>
</file>